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C38FD" w14:textId="77777777" w:rsidR="00557F27" w:rsidRDefault="00557F27" w:rsidP="00D407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Calibri" w:hAnsi="Times New Roman" w:cs="Times New Roman"/>
          <w:sz w:val="24"/>
          <w:szCs w:val="24"/>
        </w:rPr>
        <w:object w:dxaOrig="912" w:dyaOrig="1164" w14:anchorId="5470DE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4" o:title=""/>
          </v:shape>
          <o:OLEObject Type="Embed" ProgID="Word.Picture.8" ShapeID="Picture 1" DrawAspect="Content" ObjectID="_1704171060" r:id="rId5"/>
        </w:object>
      </w:r>
    </w:p>
    <w:p w14:paraId="34F30AAB" w14:textId="77777777" w:rsidR="00557F27" w:rsidRDefault="00557F27" w:rsidP="00D407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ED03E8" w14:textId="77777777" w:rsidR="00557F27" w:rsidRDefault="00557F27" w:rsidP="00D407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14:paraId="21BBC78E" w14:textId="77777777" w:rsidR="00557F27" w:rsidRDefault="00557F27" w:rsidP="00D407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OSJEČKO – BARANJSKA ŽUPANIJA</w:t>
      </w:r>
    </w:p>
    <w:p w14:paraId="3BE35832" w14:textId="77777777" w:rsidR="00557F27" w:rsidRDefault="00557F27" w:rsidP="00D407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OPĆINA GORJANI</w:t>
      </w:r>
    </w:p>
    <w:p w14:paraId="1BBB4631" w14:textId="77777777" w:rsidR="00557F27" w:rsidRDefault="00557F27" w:rsidP="00D407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OPĆINSKO VIJEĆE</w:t>
      </w:r>
    </w:p>
    <w:p w14:paraId="7A8078F9" w14:textId="77777777" w:rsidR="00557F27" w:rsidRDefault="00557F27" w:rsidP="00D407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ADEAFC" w14:textId="7A1F0644" w:rsidR="00557F27" w:rsidRDefault="00557F27" w:rsidP="00D407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KLASA: </w:t>
      </w:r>
      <w:r w:rsidR="00C719D2">
        <w:rPr>
          <w:rFonts w:ascii="Times New Roman" w:eastAsia="Times New Roman" w:hAnsi="Times New Roman" w:cs="Times New Roman"/>
          <w:sz w:val="24"/>
          <w:szCs w:val="24"/>
        </w:rPr>
        <w:t>120-01/22-01/02</w:t>
      </w:r>
    </w:p>
    <w:p w14:paraId="041C8936" w14:textId="14764F07" w:rsidR="00557F27" w:rsidRDefault="00557F27" w:rsidP="00D407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URBROJ: </w:t>
      </w:r>
      <w:r w:rsidR="00C719D2">
        <w:rPr>
          <w:rFonts w:ascii="Times New Roman" w:eastAsia="Times New Roman" w:hAnsi="Times New Roman" w:cs="Times New Roman"/>
          <w:sz w:val="24"/>
          <w:szCs w:val="24"/>
        </w:rPr>
        <w:t>2158-21-03/22-1</w:t>
      </w:r>
    </w:p>
    <w:p w14:paraId="55C890EB" w14:textId="4D0F7169" w:rsidR="00557F27" w:rsidRDefault="00557F27" w:rsidP="00D407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Gorjani, </w:t>
      </w:r>
      <w:r w:rsidR="00C719D2">
        <w:rPr>
          <w:rFonts w:ascii="Times New Roman" w:eastAsia="Times New Roman" w:hAnsi="Times New Roman" w:cs="Times New Roman"/>
          <w:sz w:val="24"/>
          <w:szCs w:val="24"/>
        </w:rPr>
        <w:t>18. siječnja 2022. godine</w:t>
      </w:r>
    </w:p>
    <w:p w14:paraId="74D9FE8B" w14:textId="4EC95C70" w:rsidR="00284C9D" w:rsidRDefault="00284C9D" w:rsidP="00D40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074B2F" w14:textId="31D4900E" w:rsidR="00D40736" w:rsidRDefault="00D40736" w:rsidP="00D40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Na temelju članaka 3. i 6. Zakona o plaćama u lokalnoj i područnoj (regionalnoj) samoupravi (Narodne novine broj: 28/10) i članka 30. Statuta Općine Gorjani (Službeni glasnik broj 6/21) na prijedlog Općinskog načelnika, Općinsko vijeće Općine Gorjani na svojoj </w:t>
      </w:r>
      <w:r w:rsidR="00C719D2"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sjednici održanoj </w:t>
      </w:r>
      <w:r w:rsidR="00C719D2">
        <w:rPr>
          <w:rFonts w:ascii="Times New Roman" w:eastAsia="Times New Roman" w:hAnsi="Times New Roman" w:cs="Times New Roman"/>
          <w:sz w:val="24"/>
          <w:szCs w:val="24"/>
        </w:rPr>
        <w:t>18. siječnja 2022.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godine donosi:</w:t>
      </w:r>
    </w:p>
    <w:p w14:paraId="5807744E" w14:textId="3105C5C7" w:rsidR="00D40736" w:rsidRDefault="00D40736" w:rsidP="00D40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813D48" w14:textId="597C45FC" w:rsidR="00D40736" w:rsidRDefault="00D40736" w:rsidP="00D407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ODLUKU</w:t>
      </w:r>
    </w:p>
    <w:p w14:paraId="0769E44F" w14:textId="77777777" w:rsidR="00D40736" w:rsidRDefault="00D40736" w:rsidP="00D407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 određivanju osnovice i koeficijenta</w:t>
      </w:r>
    </w:p>
    <w:p w14:paraId="0F95CAB6" w14:textId="425461FA" w:rsidR="00D40736" w:rsidRDefault="00D40736" w:rsidP="00D407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za obračun plaće </w:t>
      </w:r>
      <w:r w:rsidR="00FF77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 naknadi za rad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općinskog načelnika</w:t>
      </w:r>
      <w:r w:rsidR="004901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Općine Gorjani</w:t>
      </w:r>
    </w:p>
    <w:p w14:paraId="33451245" w14:textId="7BDAB608" w:rsidR="00D40736" w:rsidRDefault="00D40736" w:rsidP="00D407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086505D" w14:textId="6B3275BC" w:rsidR="00D40736" w:rsidRDefault="00D40736" w:rsidP="00D407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1.</w:t>
      </w:r>
    </w:p>
    <w:p w14:paraId="09DB8C3C" w14:textId="469F92AB" w:rsidR="00D40736" w:rsidRDefault="00D40736" w:rsidP="00D407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E6AD3E2" w14:textId="161DF30E" w:rsidR="006E02B1" w:rsidRDefault="00D40736" w:rsidP="00D40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E02B1">
        <w:rPr>
          <w:rFonts w:ascii="Times New Roman" w:eastAsia="Times New Roman" w:hAnsi="Times New Roman" w:cs="Times New Roman"/>
          <w:sz w:val="24"/>
          <w:szCs w:val="24"/>
        </w:rPr>
        <w:t xml:space="preserve">Ovom Odlukom određuju se osnovica i koeficijent za obračun plaće </w:t>
      </w:r>
      <w:r w:rsidR="00FF77D6">
        <w:rPr>
          <w:rFonts w:ascii="Times New Roman" w:eastAsia="Times New Roman" w:hAnsi="Times New Roman" w:cs="Times New Roman"/>
          <w:sz w:val="24"/>
          <w:szCs w:val="24"/>
        </w:rPr>
        <w:t xml:space="preserve">i naknada za rad </w:t>
      </w:r>
      <w:r w:rsidR="006E02B1">
        <w:rPr>
          <w:rFonts w:ascii="Times New Roman" w:eastAsia="Times New Roman" w:hAnsi="Times New Roman" w:cs="Times New Roman"/>
          <w:sz w:val="24"/>
          <w:szCs w:val="24"/>
        </w:rPr>
        <w:t>općinskog načelnika Općine Gorjani.</w:t>
      </w:r>
    </w:p>
    <w:p w14:paraId="3D8F3BE7" w14:textId="333BBB9E" w:rsidR="006E02B1" w:rsidRDefault="006E02B1" w:rsidP="006E02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2.</w:t>
      </w:r>
    </w:p>
    <w:p w14:paraId="15997172" w14:textId="77777777" w:rsidR="006E02B1" w:rsidRDefault="006E02B1" w:rsidP="006E02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AF9DFCA" w14:textId="77777777" w:rsidR="006E02B1" w:rsidRDefault="006E02B1" w:rsidP="006E02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Svi izrazi koji se koriste u ovoj Odluci, a imaju rodno značenje, bez obzira jesu li korišteni u muškom ili ženskom rodu, obuhvaćaju na jednak način muški i ženski rod.</w:t>
      </w:r>
    </w:p>
    <w:p w14:paraId="1F0B1E2E" w14:textId="77777777" w:rsidR="006E02B1" w:rsidRDefault="006E02B1" w:rsidP="006E02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1F738B" w14:textId="3AA1DC1C" w:rsidR="006E02B1" w:rsidRDefault="006E02B1" w:rsidP="006E0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3.</w:t>
      </w:r>
    </w:p>
    <w:p w14:paraId="6E85F2C3" w14:textId="23BF25D1" w:rsidR="006E02B1" w:rsidRDefault="006E02B1" w:rsidP="006E0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1A89E1" w14:textId="2323E074" w:rsidR="006E02B1" w:rsidRDefault="006E02B1" w:rsidP="006E0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Plaću općinskog načelnika čini umnožak koeficijenta i osnovice za obračun plaće, uvećan za 0,5% za svaku navršenu godinu radnog staža, ukupno najviše za 20%.</w:t>
      </w:r>
    </w:p>
    <w:p w14:paraId="32667BD6" w14:textId="20A99557" w:rsidR="006E02B1" w:rsidRDefault="006E02B1" w:rsidP="006E0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D2E0DB" w14:textId="0173C19E" w:rsidR="006E02B1" w:rsidRDefault="006E02B1" w:rsidP="006E0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4.</w:t>
      </w:r>
    </w:p>
    <w:p w14:paraId="50D77974" w14:textId="755B33AD" w:rsidR="006E02B1" w:rsidRDefault="006E02B1" w:rsidP="006E0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6DA65AA" w14:textId="0FDFDA81" w:rsidR="006E02B1" w:rsidRDefault="006E02B1" w:rsidP="006E0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Osnovica za obračun plaće općinskog načelnika iznosi </w:t>
      </w:r>
      <w:r w:rsidR="00EE07AE">
        <w:rPr>
          <w:rFonts w:ascii="Times New Roman" w:eastAsia="Times New Roman" w:hAnsi="Times New Roman" w:cs="Times New Roman"/>
          <w:sz w:val="24"/>
          <w:szCs w:val="24"/>
        </w:rPr>
        <w:t>2.800,00 kn.</w:t>
      </w:r>
    </w:p>
    <w:p w14:paraId="19CE44C2" w14:textId="19307B4E" w:rsidR="00EE07AE" w:rsidRDefault="00EE07AE" w:rsidP="006E0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F714FB" w14:textId="5BCFBD54" w:rsidR="00EE07AE" w:rsidRDefault="00EE07AE" w:rsidP="00EE0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5.</w:t>
      </w:r>
    </w:p>
    <w:p w14:paraId="4B9F1575" w14:textId="31071075" w:rsidR="00EE07AE" w:rsidRDefault="00EE07AE" w:rsidP="00EE0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0F2201" w14:textId="4175DBCB" w:rsidR="00EE07AE" w:rsidRDefault="00EE07AE" w:rsidP="00EE0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Koeficijent za obračun plaće općinskog načelnika iznosi 3,90.</w:t>
      </w:r>
    </w:p>
    <w:p w14:paraId="617DD196" w14:textId="32DE5557" w:rsidR="00EE07AE" w:rsidRDefault="00EE07AE" w:rsidP="00EE0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7CA906" w14:textId="1A8ED359" w:rsidR="00EE07AE" w:rsidRDefault="00EE07AE" w:rsidP="00EE0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6.</w:t>
      </w:r>
    </w:p>
    <w:p w14:paraId="744ECBB4" w14:textId="0DE9B872" w:rsidR="00EE07AE" w:rsidRDefault="00EE07AE" w:rsidP="00EE0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A55B139" w14:textId="77427C60" w:rsidR="00EE07AE" w:rsidRDefault="00EE07AE" w:rsidP="00EE0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Naknada za rad općinskog načelnika koji dužnost obavlja bez zasnivanja radnog odnosa (volonterski) iznosi 50% umnoška koeficijenta za obračun plaće općinskog načelnika koji dužnost obavlja profesionalno.</w:t>
      </w:r>
    </w:p>
    <w:p w14:paraId="4CAA5B39" w14:textId="3E7A665C" w:rsidR="00657353" w:rsidRDefault="00657353" w:rsidP="00EE0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52D509" w14:textId="05D0C07F" w:rsidR="00657353" w:rsidRDefault="00657353" w:rsidP="006573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7.</w:t>
      </w:r>
    </w:p>
    <w:p w14:paraId="3475746C" w14:textId="77777777" w:rsidR="00657353" w:rsidRDefault="00657353" w:rsidP="006573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0C3B9B9" w14:textId="5CC7A7ED" w:rsidR="00657353" w:rsidRDefault="00657353" w:rsidP="006573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Stupanjem na snagu ove Odluke prestaje važiti Odluka o određivanju osnovice i koeficijenta za obračun plaće općinskog načelnika Općine Gorjani (Službeni glasnik Općine Gorjani broj: 6/20).</w:t>
      </w:r>
    </w:p>
    <w:p w14:paraId="2FB8C700" w14:textId="77777777" w:rsidR="00657353" w:rsidRDefault="00657353" w:rsidP="006573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B707D7" w14:textId="19001420" w:rsidR="00657353" w:rsidRDefault="00657353" w:rsidP="006573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8.</w:t>
      </w:r>
    </w:p>
    <w:p w14:paraId="3310CEA4" w14:textId="77777777" w:rsidR="00657353" w:rsidRDefault="00657353" w:rsidP="006573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EB4AFD4" w14:textId="77777777" w:rsidR="00657353" w:rsidRDefault="00657353" w:rsidP="006573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Ova Odluka stupa na snagu osmog dana od dana objave u Službenom glasniku Općine Gorjani.</w:t>
      </w:r>
    </w:p>
    <w:p w14:paraId="64CA20FE" w14:textId="77777777" w:rsidR="00657353" w:rsidRDefault="00657353" w:rsidP="006573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60AD54" w14:textId="77777777" w:rsidR="00657353" w:rsidRDefault="00657353" w:rsidP="00657353">
      <w:pPr>
        <w:widowControl w:val="0"/>
        <w:autoSpaceDE w:val="0"/>
        <w:autoSpaceDN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PREDSJEDNIK OPĆINSKOG VIJEĆA:</w:t>
      </w:r>
    </w:p>
    <w:p w14:paraId="4CE64F6C" w14:textId="77777777" w:rsidR="00657353" w:rsidRPr="001829BF" w:rsidRDefault="00657353" w:rsidP="00657353">
      <w:pPr>
        <w:widowControl w:val="0"/>
        <w:autoSpaceDE w:val="0"/>
        <w:autoSpaceDN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Zvonko Majstorović</w:t>
      </w:r>
    </w:p>
    <w:p w14:paraId="3A81CF41" w14:textId="77777777" w:rsidR="00657353" w:rsidRDefault="00657353" w:rsidP="006573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8B5AA4A" w14:textId="77777777" w:rsidR="00657353" w:rsidRPr="00EE07AE" w:rsidRDefault="00657353" w:rsidP="00EE0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657353" w:rsidRPr="00EE07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89"/>
    <w:rsid w:val="00062B89"/>
    <w:rsid w:val="00284C9D"/>
    <w:rsid w:val="00490149"/>
    <w:rsid w:val="00557F27"/>
    <w:rsid w:val="00657353"/>
    <w:rsid w:val="006E02B1"/>
    <w:rsid w:val="00C719D2"/>
    <w:rsid w:val="00D40736"/>
    <w:rsid w:val="00EE07AE"/>
    <w:rsid w:val="00FF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1F4A6"/>
  <w15:chartTrackingRefBased/>
  <w15:docId w15:val="{47FB0921-6ABB-4A45-AF9B-83F80B843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F27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Milanović</dc:creator>
  <cp:keywords/>
  <dc:description/>
  <cp:lastModifiedBy>Opcina</cp:lastModifiedBy>
  <cp:revision>5</cp:revision>
  <dcterms:created xsi:type="dcterms:W3CDTF">2022-01-02T16:54:00Z</dcterms:created>
  <dcterms:modified xsi:type="dcterms:W3CDTF">2022-01-20T07:05:00Z</dcterms:modified>
</cp:coreProperties>
</file>